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E" w:rsidRDefault="00BC6F44">
      <w:pPr>
        <w:rPr>
          <w:b/>
          <w:sz w:val="24"/>
          <w:szCs w:val="24"/>
        </w:rPr>
      </w:pPr>
      <w:r w:rsidRPr="00BC6F44">
        <w:rPr>
          <w:b/>
          <w:sz w:val="24"/>
          <w:szCs w:val="24"/>
        </w:rPr>
        <w:t xml:space="preserve">WSE </w:t>
      </w:r>
      <w:r w:rsidR="00B90DC4">
        <w:rPr>
          <w:b/>
          <w:sz w:val="24"/>
          <w:szCs w:val="24"/>
        </w:rPr>
        <w:t>Pilot Project</w:t>
      </w:r>
      <w:r w:rsidRPr="00BC6F44">
        <w:rPr>
          <w:b/>
          <w:sz w:val="24"/>
          <w:szCs w:val="24"/>
        </w:rPr>
        <w:t xml:space="preserve"> Member Survey Responses</w:t>
      </w:r>
    </w:p>
    <w:p w:rsidR="005A1E9E" w:rsidRPr="00BC6F44" w:rsidRDefault="005A1E9E">
      <w:pPr>
        <w:rPr>
          <w:b/>
          <w:sz w:val="24"/>
          <w:szCs w:val="24"/>
        </w:rPr>
      </w:pPr>
    </w:p>
    <w:p w:rsidR="00B90DC4" w:rsidRPr="00B90DC4" w:rsidRDefault="00B90DC4">
      <w:pPr>
        <w:rPr>
          <w:b/>
        </w:rPr>
      </w:pPr>
      <w:r w:rsidRPr="00B90DC4">
        <w:rPr>
          <w:b/>
        </w:rPr>
        <w:t>I haven’t become involved in this project because:</w:t>
      </w:r>
    </w:p>
    <w:p w:rsidR="00591E32" w:rsidRDefault="00591E32"/>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709"/>
        <w:gridCol w:w="709"/>
        <w:gridCol w:w="6095"/>
        <w:gridCol w:w="709"/>
        <w:gridCol w:w="708"/>
      </w:tblGrid>
      <w:tr w:rsidR="00591E32" w:rsidTr="00354E38">
        <w:trPr>
          <w:trHeight w:val="285"/>
        </w:trPr>
        <w:tc>
          <w:tcPr>
            <w:tcW w:w="5245" w:type="dxa"/>
            <w:vMerge w:val="restart"/>
            <w:tcBorders>
              <w:top w:val="single" w:sz="4" w:space="0" w:color="auto"/>
              <w:left w:val="single" w:sz="4" w:space="0" w:color="auto"/>
              <w:right w:val="single" w:sz="4" w:space="0" w:color="auto"/>
            </w:tcBorders>
            <w:shd w:val="clear" w:color="auto" w:fill="D9D9D9"/>
            <w:vAlign w:val="center"/>
            <w:hideMark/>
          </w:tcPr>
          <w:p w:rsidR="00591E32" w:rsidRDefault="00591E32">
            <w:pPr>
              <w:spacing w:beforeLines="40" w:before="96" w:afterLines="40" w:after="96"/>
              <w:jc w:val="center"/>
              <w:rPr>
                <w:rFonts w:ascii="Calibri" w:hAnsi="Calibri" w:cs="Arial"/>
                <w:b/>
                <w:sz w:val="22"/>
                <w:szCs w:val="22"/>
              </w:rPr>
            </w:pPr>
            <w:r>
              <w:rPr>
                <w:rFonts w:ascii="Calibri" w:hAnsi="Calibri" w:cs="Arial"/>
                <w:b/>
                <w:sz w:val="22"/>
                <w:szCs w:val="22"/>
              </w:rPr>
              <w:t>Reason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1E32" w:rsidRDefault="00591E32" w:rsidP="00591E32">
            <w:pPr>
              <w:tabs>
                <w:tab w:val="right" w:leader="hyphen" w:pos="8505"/>
              </w:tabs>
              <w:jc w:val="center"/>
              <w:rPr>
                <w:rFonts w:ascii="Calibri" w:hAnsi="Calibri" w:cs="Arial"/>
                <w:b/>
                <w:sz w:val="22"/>
                <w:szCs w:val="22"/>
              </w:rPr>
            </w:pPr>
            <w:r>
              <w:rPr>
                <w:rFonts w:ascii="Calibri" w:hAnsi="Calibri" w:cs="Arial"/>
                <w:b/>
                <w:sz w:val="22"/>
                <w:szCs w:val="22"/>
              </w:rPr>
              <w:t>Response</w:t>
            </w:r>
          </w:p>
        </w:tc>
        <w:tc>
          <w:tcPr>
            <w:tcW w:w="6095" w:type="dxa"/>
            <w:vMerge w:val="restart"/>
            <w:tcBorders>
              <w:top w:val="single" w:sz="4" w:space="0" w:color="auto"/>
              <w:left w:val="single" w:sz="4" w:space="0" w:color="auto"/>
              <w:right w:val="single" w:sz="4" w:space="0" w:color="auto"/>
            </w:tcBorders>
            <w:shd w:val="clear" w:color="auto" w:fill="D9D9D9"/>
            <w:vAlign w:val="center"/>
            <w:hideMark/>
          </w:tcPr>
          <w:p w:rsidR="00591E32" w:rsidRDefault="00591E32">
            <w:pPr>
              <w:spacing w:beforeLines="40" w:before="96" w:afterLines="40" w:after="96"/>
              <w:jc w:val="center"/>
              <w:rPr>
                <w:rFonts w:ascii="Calibri" w:hAnsi="Calibri" w:cs="Arial"/>
                <w:b/>
                <w:sz w:val="22"/>
                <w:szCs w:val="22"/>
              </w:rPr>
            </w:pPr>
            <w:r>
              <w:rPr>
                <w:rFonts w:ascii="Calibri" w:hAnsi="Calibri" w:cs="Arial"/>
                <w:b/>
                <w:sz w:val="22"/>
                <w:szCs w:val="22"/>
              </w:rPr>
              <w:t>Reason</w:t>
            </w:r>
          </w:p>
        </w:tc>
        <w:tc>
          <w:tcPr>
            <w:tcW w:w="1417" w:type="dxa"/>
            <w:gridSpan w:val="2"/>
            <w:tcBorders>
              <w:top w:val="single" w:sz="4" w:space="0" w:color="auto"/>
              <w:left w:val="single" w:sz="4" w:space="0" w:color="auto"/>
              <w:right w:val="single" w:sz="4" w:space="0" w:color="auto"/>
            </w:tcBorders>
            <w:shd w:val="clear" w:color="auto" w:fill="D9D9D9"/>
            <w:vAlign w:val="center"/>
            <w:hideMark/>
          </w:tcPr>
          <w:p w:rsidR="00591E32" w:rsidRDefault="00591E32" w:rsidP="00591E32">
            <w:pPr>
              <w:tabs>
                <w:tab w:val="right" w:leader="hyphen" w:pos="8505"/>
              </w:tabs>
              <w:jc w:val="center"/>
              <w:rPr>
                <w:rFonts w:ascii="Calibri" w:hAnsi="Calibri" w:cs="Arial"/>
                <w:b/>
                <w:sz w:val="22"/>
                <w:szCs w:val="22"/>
              </w:rPr>
            </w:pPr>
            <w:r>
              <w:rPr>
                <w:rFonts w:ascii="Calibri" w:hAnsi="Calibri" w:cs="Arial"/>
                <w:b/>
                <w:sz w:val="22"/>
                <w:szCs w:val="22"/>
              </w:rPr>
              <w:t>Response</w:t>
            </w:r>
          </w:p>
        </w:tc>
      </w:tr>
      <w:tr w:rsidR="00591E32" w:rsidTr="00591E32">
        <w:trPr>
          <w:trHeight w:val="240"/>
        </w:trPr>
        <w:tc>
          <w:tcPr>
            <w:tcW w:w="5245" w:type="dxa"/>
            <w:vMerge/>
            <w:tcBorders>
              <w:left w:val="single" w:sz="4" w:space="0" w:color="auto"/>
              <w:bottom w:val="single" w:sz="4" w:space="0" w:color="auto"/>
              <w:right w:val="single" w:sz="4" w:space="0" w:color="auto"/>
            </w:tcBorders>
            <w:shd w:val="clear" w:color="auto" w:fill="D9D9D9"/>
            <w:vAlign w:val="center"/>
          </w:tcPr>
          <w:p w:rsidR="00591E32" w:rsidRDefault="00591E32">
            <w:pPr>
              <w:spacing w:beforeLines="40" w:before="96" w:afterLines="40" w:after="96"/>
              <w:jc w:val="center"/>
              <w:rPr>
                <w:rFonts w:ascii="Calibri" w:hAnsi="Calibri" w:cs="Arial"/>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91E32" w:rsidRDefault="00591E32" w:rsidP="00591E32">
            <w:pPr>
              <w:tabs>
                <w:tab w:val="right" w:leader="hyphen" w:pos="8505"/>
              </w:tabs>
              <w:jc w:val="center"/>
              <w:rPr>
                <w:rFonts w:ascii="Calibri" w:hAnsi="Calibri" w:cs="Arial"/>
                <w:b/>
                <w:sz w:val="22"/>
                <w:szCs w:val="22"/>
              </w:rPr>
            </w:pPr>
            <w:r>
              <w:rPr>
                <w:rFonts w:ascii="Calibri" w:hAnsi="Calibri" w:cs="Arial"/>
                <w:b/>
                <w:sz w:val="22"/>
                <w:szCs w:val="22"/>
              </w:rPr>
              <w:t>No</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91E32" w:rsidRDefault="00591E32" w:rsidP="00591E32">
            <w:pPr>
              <w:tabs>
                <w:tab w:val="right" w:leader="hyphen" w:pos="8505"/>
              </w:tabs>
              <w:jc w:val="center"/>
              <w:rPr>
                <w:rFonts w:ascii="Calibri" w:hAnsi="Calibri" w:cs="Arial"/>
                <w:b/>
                <w:sz w:val="22"/>
                <w:szCs w:val="22"/>
              </w:rPr>
            </w:pPr>
            <w:r>
              <w:rPr>
                <w:rFonts w:ascii="Calibri" w:hAnsi="Calibri" w:cs="Arial"/>
                <w:b/>
                <w:sz w:val="22"/>
                <w:szCs w:val="22"/>
              </w:rPr>
              <w:t>%</w:t>
            </w:r>
          </w:p>
        </w:tc>
        <w:tc>
          <w:tcPr>
            <w:tcW w:w="6095" w:type="dxa"/>
            <w:vMerge/>
            <w:tcBorders>
              <w:left w:val="single" w:sz="4" w:space="0" w:color="auto"/>
              <w:bottom w:val="single" w:sz="4" w:space="0" w:color="auto"/>
              <w:right w:val="single" w:sz="4" w:space="0" w:color="auto"/>
            </w:tcBorders>
            <w:shd w:val="clear" w:color="auto" w:fill="D9D9D9"/>
            <w:vAlign w:val="center"/>
          </w:tcPr>
          <w:p w:rsidR="00591E32" w:rsidRDefault="00591E32">
            <w:pPr>
              <w:spacing w:beforeLines="40" w:before="96" w:afterLines="40" w:after="96"/>
              <w:jc w:val="center"/>
              <w:rPr>
                <w:rFonts w:ascii="Calibri" w:hAnsi="Calibri" w:cs="Arial"/>
                <w:b/>
                <w:sz w:val="22"/>
                <w:szCs w:val="22"/>
              </w:rPr>
            </w:pPr>
          </w:p>
        </w:tc>
        <w:tc>
          <w:tcPr>
            <w:tcW w:w="709" w:type="dxa"/>
            <w:tcBorders>
              <w:left w:val="single" w:sz="4" w:space="0" w:color="auto"/>
              <w:bottom w:val="single" w:sz="4" w:space="0" w:color="auto"/>
              <w:right w:val="single" w:sz="4" w:space="0" w:color="auto"/>
            </w:tcBorders>
            <w:shd w:val="clear" w:color="auto" w:fill="D9D9D9"/>
            <w:vAlign w:val="center"/>
          </w:tcPr>
          <w:p w:rsidR="00591E32" w:rsidRDefault="00591E32" w:rsidP="00591E32">
            <w:pPr>
              <w:tabs>
                <w:tab w:val="right" w:leader="hyphen" w:pos="8505"/>
              </w:tabs>
              <w:jc w:val="center"/>
              <w:rPr>
                <w:rFonts w:ascii="Calibri" w:hAnsi="Calibri" w:cs="Arial"/>
                <w:b/>
                <w:sz w:val="22"/>
                <w:szCs w:val="22"/>
              </w:rPr>
            </w:pPr>
            <w:r>
              <w:rPr>
                <w:rFonts w:ascii="Calibri" w:hAnsi="Calibri" w:cs="Arial"/>
                <w:b/>
                <w:sz w:val="22"/>
                <w:szCs w:val="22"/>
              </w:rPr>
              <w:t>No</w:t>
            </w:r>
          </w:p>
        </w:tc>
        <w:tc>
          <w:tcPr>
            <w:tcW w:w="708" w:type="dxa"/>
            <w:tcBorders>
              <w:left w:val="single" w:sz="4" w:space="0" w:color="auto"/>
              <w:bottom w:val="single" w:sz="4" w:space="0" w:color="auto"/>
              <w:right w:val="single" w:sz="4" w:space="0" w:color="auto"/>
            </w:tcBorders>
            <w:shd w:val="clear" w:color="auto" w:fill="D9D9D9"/>
            <w:vAlign w:val="center"/>
          </w:tcPr>
          <w:p w:rsidR="00591E32" w:rsidRDefault="00591E32" w:rsidP="00591E32">
            <w:pPr>
              <w:tabs>
                <w:tab w:val="right" w:leader="hyphen" w:pos="8505"/>
              </w:tabs>
              <w:jc w:val="center"/>
              <w:rPr>
                <w:rFonts w:ascii="Calibri" w:hAnsi="Calibri" w:cs="Arial"/>
                <w:b/>
                <w:sz w:val="22"/>
                <w:szCs w:val="22"/>
              </w:rPr>
            </w:pPr>
            <w:r>
              <w:rPr>
                <w:rFonts w:ascii="Calibri" w:hAnsi="Calibri" w:cs="Arial"/>
                <w:b/>
                <w:sz w:val="22"/>
                <w:szCs w:val="22"/>
              </w:rPr>
              <w:t>%</w:t>
            </w:r>
          </w:p>
        </w:tc>
      </w:tr>
      <w:tr w:rsidR="00591E32" w:rsidTr="00591E32">
        <w:tc>
          <w:tcPr>
            <w:tcW w:w="524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Didn’t know anything about the project or not sure how to sign up</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424A6B"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7</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Heard about it, but didn’t feel compelled to get involved</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1</w:t>
            </w:r>
            <w:r w:rsidR="00424A6B">
              <w:rPr>
                <w:rFonts w:ascii="Calibri" w:hAnsi="Calibri" w:cs="Arial"/>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20</w:t>
            </w:r>
          </w:p>
        </w:tc>
      </w:tr>
      <w:tr w:rsidR="00591E32" w:rsidTr="00591E32">
        <w:tc>
          <w:tcPr>
            <w:tcW w:w="524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Didn’t understand the significance or benefit of the project </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424A6B"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7</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The Club has too many activities to commit to at the moment</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424A6B">
            <w:pPr>
              <w:tabs>
                <w:tab w:val="right" w:leader="hyphen" w:pos="8505"/>
              </w:tabs>
              <w:spacing w:before="60" w:after="60"/>
              <w:jc w:val="center"/>
              <w:rPr>
                <w:rFonts w:ascii="Calibri" w:hAnsi="Calibri" w:cs="Arial"/>
                <w:sz w:val="22"/>
                <w:szCs w:val="22"/>
              </w:rPr>
            </w:pPr>
            <w:r>
              <w:rPr>
                <w:rFonts w:ascii="Calibri" w:hAnsi="Calibri" w:cs="Arial"/>
                <w:sz w:val="22"/>
                <w:szCs w:val="22"/>
              </w:rPr>
              <w:t>20</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29</w:t>
            </w:r>
          </w:p>
        </w:tc>
      </w:tr>
      <w:tr w:rsidR="00591E32" w:rsidTr="00591E32">
        <w:tc>
          <w:tcPr>
            <w:tcW w:w="524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Prefer to support a different cause</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424A6B"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22</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32</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Prefer to support an international cause</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3</w:t>
            </w:r>
          </w:p>
        </w:tc>
      </w:tr>
      <w:tr w:rsidR="00591E32" w:rsidTr="00591E32">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 The Big Issue is not a magazine that I would purchase or recommend to my friends, colleagues, etc.)</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424A6B"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19</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2</w:t>
            </w:r>
            <w:r w:rsidR="00424A6B">
              <w:rPr>
                <w:rFonts w:ascii="Calibri" w:hAnsi="Calibri" w:cs="Arial"/>
                <w:sz w:val="22"/>
                <w:szCs w:val="22"/>
              </w:rPr>
              <w:t>8</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The subscription price of $155 is too expensive or not good value for money</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6</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9</w:t>
            </w:r>
          </w:p>
        </w:tc>
      </w:tr>
      <w:tr w:rsidR="00591E32" w:rsidTr="00591E32">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1E32" w:rsidRDefault="00591E32">
            <w:pPr>
              <w:spacing w:before="60" w:after="60"/>
              <w:rPr>
                <w:rFonts w:ascii="Calibri" w:hAnsi="Calibri" w:cs="Arial"/>
                <w:sz w:val="22"/>
                <w:szCs w:val="22"/>
              </w:rPr>
            </w:pPr>
            <w:r>
              <w:rPr>
                <w:rFonts w:ascii="Calibri" w:hAnsi="Calibri" w:cs="Arial"/>
                <w:sz w:val="22"/>
                <w:szCs w:val="22"/>
              </w:rPr>
              <w:t>I’m not comfortable undertaking this type of volunteering (selling magazine subscriptions to friends, colleagues, etc.)</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2</w:t>
            </w:r>
            <w:r w:rsidR="00424A6B">
              <w:rPr>
                <w:rFonts w:ascii="Calibri" w:hAnsi="Calibri" w:cs="Arial"/>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3</w:t>
            </w:r>
            <w:r w:rsidR="00424A6B">
              <w:rPr>
                <w:rFonts w:ascii="Calibri" w:hAnsi="Calibri" w:cs="Arial"/>
                <w:sz w:val="22"/>
                <w:szCs w:val="22"/>
              </w:rPr>
              <w:t>9</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I would be interested, but too busy – particularly at this time of the year </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6</w:t>
            </w:r>
          </w:p>
        </w:tc>
      </w:tr>
      <w:tr w:rsidR="00591E32" w:rsidTr="00591E32">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I’m already supporting other Rotary projects </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3</w:t>
            </w:r>
            <w:r w:rsidR="00424A6B">
              <w:rPr>
                <w:rFonts w:ascii="Calibri" w:hAnsi="Calibri" w:cs="Arial"/>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5</w:t>
            </w:r>
            <w:r w:rsidR="00424A6B">
              <w:rPr>
                <w:rFonts w:ascii="Calibri" w:hAnsi="Calibri" w:cs="Arial"/>
                <w:sz w:val="22"/>
                <w:szCs w:val="22"/>
              </w:rPr>
              <w:t>1</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I already purchase The Big Issue magazine from a vendor and prefer this continue this option </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2</w:t>
            </w:r>
            <w:r w:rsidR="00424A6B">
              <w:rPr>
                <w:rFonts w:ascii="Calibri" w:hAnsi="Calibri" w:cs="Arial"/>
                <w:sz w:val="22"/>
                <w:szCs w:val="22"/>
              </w:rPr>
              <w:t>5</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pPr>
              <w:tabs>
                <w:tab w:val="right" w:leader="hyphen" w:pos="8505"/>
              </w:tabs>
              <w:spacing w:before="60" w:after="60"/>
              <w:jc w:val="center"/>
              <w:rPr>
                <w:rFonts w:ascii="Calibri" w:hAnsi="Calibri" w:cs="Arial"/>
                <w:sz w:val="22"/>
                <w:szCs w:val="22"/>
              </w:rPr>
            </w:pPr>
            <w:r>
              <w:rPr>
                <w:rFonts w:ascii="Calibri" w:hAnsi="Calibri" w:cs="Arial"/>
                <w:sz w:val="22"/>
                <w:szCs w:val="22"/>
              </w:rPr>
              <w:t>36</w:t>
            </w:r>
          </w:p>
        </w:tc>
      </w:tr>
      <w:tr w:rsidR="00591E32" w:rsidTr="00591E32">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Already volunteering elsewhere </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2</w:t>
            </w:r>
            <w:r w:rsidR="00424A6B">
              <w:rPr>
                <w:rFonts w:ascii="Calibri" w:hAnsi="Calibri" w:cs="Arial"/>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AD680A" w:rsidP="00591E32">
            <w:pPr>
              <w:tabs>
                <w:tab w:val="right" w:leader="hyphen" w:pos="8505"/>
              </w:tabs>
              <w:spacing w:before="60" w:after="60"/>
              <w:jc w:val="center"/>
              <w:rPr>
                <w:rFonts w:ascii="Calibri" w:hAnsi="Calibri" w:cs="Arial"/>
                <w:sz w:val="22"/>
                <w:szCs w:val="22"/>
              </w:rPr>
            </w:pPr>
            <w:r>
              <w:rPr>
                <w:rFonts w:ascii="Calibri" w:hAnsi="Calibri" w:cs="Arial"/>
                <w:sz w:val="22"/>
                <w:szCs w:val="22"/>
              </w:rPr>
              <w:t>30</w:t>
            </w:r>
          </w:p>
        </w:tc>
        <w:tc>
          <w:tcPr>
            <w:tcW w:w="6095" w:type="dxa"/>
            <w:tcBorders>
              <w:top w:val="single" w:sz="4" w:space="0" w:color="auto"/>
              <w:left w:val="single" w:sz="4" w:space="0" w:color="auto"/>
              <w:bottom w:val="single" w:sz="4" w:space="0" w:color="auto"/>
              <w:right w:val="single" w:sz="4" w:space="0" w:color="auto"/>
            </w:tcBorders>
            <w:vAlign w:val="center"/>
            <w:hideMark/>
          </w:tcPr>
          <w:p w:rsidR="00591E32" w:rsidRDefault="00591E32">
            <w:pPr>
              <w:spacing w:before="60" w:after="60"/>
              <w:rPr>
                <w:rFonts w:ascii="Calibri" w:hAnsi="Calibri" w:cs="Arial"/>
                <w:sz w:val="22"/>
                <w:szCs w:val="22"/>
              </w:rPr>
            </w:pPr>
            <w:r>
              <w:rPr>
                <w:rFonts w:ascii="Calibri" w:hAnsi="Calibri" w:cs="Arial"/>
                <w:sz w:val="22"/>
                <w:szCs w:val="22"/>
              </w:rPr>
              <w:t xml:space="preserve">Other </w:t>
            </w:r>
            <w:r>
              <w:rPr>
                <w:rFonts w:ascii="Calibri" w:hAnsi="Calibri" w:cs="Arial"/>
                <w:b/>
                <w:i/>
                <w:sz w:val="22"/>
                <w:szCs w:val="22"/>
              </w:rPr>
              <w:t>(please detail on reverse)</w:t>
            </w:r>
          </w:p>
        </w:tc>
        <w:tc>
          <w:tcPr>
            <w:tcW w:w="709" w:type="dxa"/>
            <w:tcBorders>
              <w:top w:val="single" w:sz="4" w:space="0" w:color="auto"/>
              <w:left w:val="single" w:sz="4" w:space="0" w:color="auto"/>
              <w:bottom w:val="single" w:sz="4" w:space="0" w:color="auto"/>
              <w:right w:val="single" w:sz="4" w:space="0" w:color="auto"/>
            </w:tcBorders>
            <w:vAlign w:val="center"/>
          </w:tcPr>
          <w:p w:rsidR="00591E32" w:rsidRDefault="00424A6B">
            <w:pPr>
              <w:tabs>
                <w:tab w:val="right" w:leader="hyphen" w:pos="8505"/>
              </w:tabs>
              <w:spacing w:before="60" w:after="60"/>
              <w:jc w:val="center"/>
              <w:rPr>
                <w:rFonts w:ascii="Calibri" w:hAnsi="Calibri" w:cs="Arial"/>
                <w:sz w:val="22"/>
                <w:szCs w:val="22"/>
              </w:rPr>
            </w:pPr>
            <w:r>
              <w:rPr>
                <w:rFonts w:ascii="Calibri" w:hAnsi="Calibri" w:cs="Arial"/>
                <w:sz w:val="22"/>
                <w:szCs w:val="22"/>
              </w:rPr>
              <w:t>30</w:t>
            </w:r>
          </w:p>
        </w:tc>
        <w:tc>
          <w:tcPr>
            <w:tcW w:w="708" w:type="dxa"/>
            <w:tcBorders>
              <w:top w:val="single" w:sz="4" w:space="0" w:color="auto"/>
              <w:left w:val="single" w:sz="4" w:space="0" w:color="auto"/>
              <w:bottom w:val="single" w:sz="4" w:space="0" w:color="auto"/>
              <w:right w:val="single" w:sz="4" w:space="0" w:color="auto"/>
            </w:tcBorders>
            <w:vAlign w:val="center"/>
          </w:tcPr>
          <w:p w:rsidR="00591E32" w:rsidRDefault="00AD680A" w:rsidP="00424A6B">
            <w:pPr>
              <w:tabs>
                <w:tab w:val="right" w:leader="hyphen" w:pos="8505"/>
              </w:tabs>
              <w:spacing w:before="60" w:after="60"/>
              <w:jc w:val="center"/>
              <w:rPr>
                <w:rFonts w:ascii="Calibri" w:hAnsi="Calibri" w:cs="Arial"/>
                <w:sz w:val="22"/>
                <w:szCs w:val="22"/>
              </w:rPr>
            </w:pPr>
            <w:r>
              <w:rPr>
                <w:rFonts w:ascii="Calibri" w:hAnsi="Calibri" w:cs="Arial"/>
                <w:sz w:val="22"/>
                <w:szCs w:val="22"/>
              </w:rPr>
              <w:t>4</w:t>
            </w:r>
            <w:r w:rsidR="00424A6B">
              <w:rPr>
                <w:rFonts w:ascii="Calibri" w:hAnsi="Calibri" w:cs="Arial"/>
                <w:sz w:val="22"/>
                <w:szCs w:val="22"/>
              </w:rPr>
              <w:t>3</w:t>
            </w:r>
          </w:p>
        </w:tc>
      </w:tr>
    </w:tbl>
    <w:p w:rsidR="00591E32" w:rsidRPr="00BC6F44" w:rsidRDefault="00591E32" w:rsidP="00591E32">
      <w:pPr>
        <w:tabs>
          <w:tab w:val="right" w:leader="hyphen" w:pos="8460"/>
        </w:tabs>
        <w:ind w:left="-540" w:firstLine="720"/>
        <w:rPr>
          <w:rFonts w:ascii="Calibri" w:hAnsi="Calibri" w:cs="Arial"/>
          <w:b/>
          <w:sz w:val="22"/>
          <w:szCs w:val="22"/>
          <w:u w:val="single"/>
        </w:rPr>
      </w:pPr>
    </w:p>
    <w:p w:rsidR="00FA6FED" w:rsidRPr="00FA6FED" w:rsidRDefault="00BC6F44" w:rsidP="00FA6FED">
      <w:pPr>
        <w:rPr>
          <w:b/>
          <w:u w:val="single"/>
        </w:rPr>
      </w:pPr>
      <w:r w:rsidRPr="00BC6F44">
        <w:rPr>
          <w:b/>
          <w:u w:val="single"/>
        </w:rPr>
        <w:t>Comments:</w:t>
      </w:r>
    </w:p>
    <w:p w:rsidR="00FA6FED" w:rsidRDefault="00FA6FED" w:rsidP="00BC6F44">
      <w:pPr>
        <w:rPr>
          <w:b/>
          <w:u w:val="single"/>
        </w:rPr>
      </w:pPr>
    </w:p>
    <w:p w:rsidR="00FA6FED" w:rsidRDefault="00AD680A" w:rsidP="00DA1AAF">
      <w:pPr>
        <w:pStyle w:val="ListParagraph"/>
        <w:numPr>
          <w:ilvl w:val="0"/>
          <w:numId w:val="3"/>
        </w:numPr>
      </w:pPr>
      <w:r>
        <w:t xml:space="preserve">Total number of survey forms </w:t>
      </w:r>
      <w:r w:rsidR="00424A6B">
        <w:t>completed 69</w:t>
      </w:r>
      <w:r w:rsidR="00715427">
        <w:t>.</w:t>
      </w:r>
      <w:r w:rsidR="00FF4C37">
        <w:t xml:space="preserve"> </w:t>
      </w:r>
      <w:bookmarkStart w:id="0" w:name="_GoBack"/>
      <w:bookmarkEnd w:id="0"/>
      <w:r w:rsidR="00424A6B">
        <w:t>45</w:t>
      </w:r>
      <w:r w:rsidR="00FA6FED">
        <w:t xml:space="preserve"> survey forms were completed</w:t>
      </w:r>
      <w:r>
        <w:t xml:space="preserve"> at</w:t>
      </w:r>
      <w:r w:rsidR="00715427">
        <w:t xml:space="preserve"> lunch with a</w:t>
      </w:r>
      <w:r>
        <w:t>nother 24</w:t>
      </w:r>
      <w:r w:rsidR="005510FB">
        <w:t xml:space="preserve"> responses</w:t>
      </w:r>
      <w:r w:rsidR="00715427">
        <w:t xml:space="preserve"> completed on-line.</w:t>
      </w:r>
    </w:p>
    <w:p w:rsidR="00FA6FED" w:rsidRDefault="00FA6FED" w:rsidP="00FA6FED">
      <w:pPr>
        <w:pStyle w:val="ListParagraph"/>
      </w:pPr>
    </w:p>
    <w:p w:rsidR="00BC6F44" w:rsidRDefault="00424A6B" w:rsidP="00DA1AAF">
      <w:pPr>
        <w:pStyle w:val="ListParagraph"/>
        <w:numPr>
          <w:ilvl w:val="0"/>
          <w:numId w:val="3"/>
        </w:numPr>
      </w:pPr>
      <w:r>
        <w:t>51</w:t>
      </w:r>
      <w:r w:rsidR="00AD23A8">
        <w:t>%</w:t>
      </w:r>
      <w:r>
        <w:t xml:space="preserve"> (35</w:t>
      </w:r>
      <w:r w:rsidR="00847DAE">
        <w:t>)</w:t>
      </w:r>
      <w:r w:rsidR="00AD23A8">
        <w:t xml:space="preserve"> of</w:t>
      </w:r>
      <w:r w:rsidR="00DA1AAF" w:rsidRPr="00DA1AAF">
        <w:t xml:space="preserve"> respondents were already supporting other Rotary projects</w:t>
      </w:r>
      <w:r w:rsidR="00DA1AAF">
        <w:t>. Other responses by these members:</w:t>
      </w:r>
    </w:p>
    <w:p w:rsidR="00C451D4" w:rsidRDefault="002B2C94" w:rsidP="00C451D4">
      <w:pPr>
        <w:pStyle w:val="ListParagraph"/>
        <w:numPr>
          <w:ilvl w:val="1"/>
          <w:numId w:val="3"/>
        </w:numPr>
      </w:pPr>
      <w:r>
        <w:t>57</w:t>
      </w:r>
      <w:r w:rsidR="00424A6B">
        <w:t>% (20</w:t>
      </w:r>
      <w:r w:rsidR="00C451D4">
        <w:t>) were not comfortable undertaking this type of volunteering</w:t>
      </w:r>
      <w:r>
        <w:t xml:space="preserve"> (74</w:t>
      </w:r>
      <w:r w:rsidR="00C451D4">
        <w:t>% of the respondents)</w:t>
      </w:r>
    </w:p>
    <w:p w:rsidR="00DA1AAF" w:rsidRDefault="002B2C94" w:rsidP="00DA1AAF">
      <w:pPr>
        <w:pStyle w:val="ListParagraph"/>
        <w:numPr>
          <w:ilvl w:val="1"/>
          <w:numId w:val="3"/>
        </w:numPr>
      </w:pPr>
      <w:r>
        <w:t>51</w:t>
      </w:r>
      <w:r w:rsidR="00DA1AAF">
        <w:t>%</w:t>
      </w:r>
      <w:r>
        <w:t xml:space="preserve"> (18</w:t>
      </w:r>
      <w:r w:rsidR="00847DAE">
        <w:t>)</w:t>
      </w:r>
      <w:r w:rsidR="00DA1AAF">
        <w:t xml:space="preserve"> were volunteering elsewhere</w:t>
      </w:r>
      <w:r>
        <w:t xml:space="preserve"> (86</w:t>
      </w:r>
      <w:r w:rsidR="00847DAE">
        <w:t>% of the respondents)</w:t>
      </w:r>
    </w:p>
    <w:p w:rsidR="00C451D4" w:rsidRDefault="002B2C94" w:rsidP="00C451D4">
      <w:pPr>
        <w:pStyle w:val="ListParagraph"/>
        <w:numPr>
          <w:ilvl w:val="1"/>
          <w:numId w:val="3"/>
        </w:numPr>
      </w:pPr>
      <w:r>
        <w:t>49</w:t>
      </w:r>
      <w:r w:rsidR="00C451D4">
        <w:t xml:space="preserve">% (17) prefer </w:t>
      </w:r>
      <w:r>
        <w:t>to support a different cause (77</w:t>
      </w:r>
      <w:r w:rsidR="00C451D4">
        <w:t>% of the respondents)</w:t>
      </w:r>
    </w:p>
    <w:p w:rsidR="00DA1AAF" w:rsidRDefault="002B2C94" w:rsidP="00DA1AAF">
      <w:pPr>
        <w:pStyle w:val="ListParagraph"/>
        <w:numPr>
          <w:ilvl w:val="1"/>
          <w:numId w:val="3"/>
        </w:numPr>
      </w:pPr>
      <w:r>
        <w:t>46</w:t>
      </w:r>
      <w:r w:rsidR="00DA1AAF">
        <w:t xml:space="preserve">% </w:t>
      </w:r>
      <w:r>
        <w:t>(16</w:t>
      </w:r>
      <w:r w:rsidR="00847DAE">
        <w:t xml:space="preserve">) </w:t>
      </w:r>
      <w:r w:rsidR="00DA1AAF">
        <w:t>thought the club has too many activities</w:t>
      </w:r>
      <w:r>
        <w:t xml:space="preserve"> (80</w:t>
      </w:r>
      <w:r w:rsidR="00847DAE">
        <w:t>% of the respondents)</w:t>
      </w:r>
    </w:p>
    <w:p w:rsidR="00AD23A8" w:rsidRDefault="002B2C94" w:rsidP="00DA1AAF">
      <w:pPr>
        <w:pStyle w:val="ListParagraph"/>
        <w:numPr>
          <w:ilvl w:val="1"/>
          <w:numId w:val="3"/>
        </w:numPr>
      </w:pPr>
      <w:r>
        <w:t>31</w:t>
      </w:r>
      <w:r w:rsidR="00AD23A8">
        <w:t xml:space="preserve">% </w:t>
      </w:r>
      <w:r w:rsidR="006608DC">
        <w:t>(11</w:t>
      </w:r>
      <w:r w:rsidR="004A7193">
        <w:t xml:space="preserve">) </w:t>
      </w:r>
      <w:r w:rsidR="00AD23A8">
        <w:t>already p</w:t>
      </w:r>
      <w:r w:rsidR="006608DC">
        <w:t>urchase from a vendor whereas 29</w:t>
      </w:r>
      <w:r w:rsidR="00AD23A8">
        <w:t>%</w:t>
      </w:r>
      <w:r w:rsidR="006608DC">
        <w:t xml:space="preserve"> (10</w:t>
      </w:r>
      <w:r w:rsidR="004A7193">
        <w:t>)</w:t>
      </w:r>
      <w:r w:rsidR="00AD23A8">
        <w:t xml:space="preserve"> would not purchase the Big Issue</w:t>
      </w:r>
      <w:r w:rsidR="00A13EB3">
        <w:t xml:space="preserve"> (52</w:t>
      </w:r>
      <w:r w:rsidR="00C451D4">
        <w:t>%</w:t>
      </w:r>
      <w:r w:rsidR="004A7193">
        <w:t>of the respondents</w:t>
      </w:r>
      <w:r w:rsidR="00C451D4">
        <w:t>)</w:t>
      </w:r>
    </w:p>
    <w:p w:rsidR="00AD23A8" w:rsidRDefault="00AD23A8" w:rsidP="00AD23A8">
      <w:pPr>
        <w:pStyle w:val="ListParagraph"/>
        <w:ind w:left="1440"/>
      </w:pPr>
    </w:p>
    <w:p w:rsidR="00DA1AAF" w:rsidRDefault="00A13EB3" w:rsidP="00DA1AAF">
      <w:pPr>
        <w:pStyle w:val="ListParagraph"/>
        <w:numPr>
          <w:ilvl w:val="0"/>
          <w:numId w:val="3"/>
        </w:numPr>
      </w:pPr>
      <w:r>
        <w:t>39</w:t>
      </w:r>
      <w:r w:rsidR="00AD23A8">
        <w:t xml:space="preserve">% </w:t>
      </w:r>
      <w:r>
        <w:t>(27</w:t>
      </w:r>
      <w:r w:rsidR="004A7193">
        <w:t xml:space="preserve">) </w:t>
      </w:r>
      <w:r w:rsidR="00AD23A8">
        <w:t>of</w:t>
      </w:r>
      <w:r w:rsidR="00DA1AAF">
        <w:t xml:space="preserve"> respondents were not comfortable undertaking this type of volunteering </w:t>
      </w:r>
      <w:r w:rsidR="00AD23A8">
        <w:t>and a similar percentage already purchase from a vendor</w:t>
      </w:r>
    </w:p>
    <w:p w:rsidR="00847DAE" w:rsidRDefault="00847DAE" w:rsidP="00847DAE"/>
    <w:p w:rsidR="00973DDB" w:rsidRDefault="00973DDB" w:rsidP="00973DDB">
      <w:pPr>
        <w:pStyle w:val="ListParagraph"/>
        <w:numPr>
          <w:ilvl w:val="0"/>
          <w:numId w:val="3"/>
        </w:numPr>
      </w:pPr>
      <w:r>
        <w:t>32% (</w:t>
      </w:r>
      <w:r w:rsidR="00A13EB3">
        <w:t>22</w:t>
      </w:r>
      <w:r>
        <w:t>) of respondents prefer to support a different cause</w:t>
      </w:r>
    </w:p>
    <w:p w:rsidR="00973DDB" w:rsidRDefault="00973DDB" w:rsidP="00973DDB">
      <w:pPr>
        <w:pStyle w:val="ListParagraph"/>
      </w:pPr>
    </w:p>
    <w:p w:rsidR="00847DAE" w:rsidRDefault="00A13EB3" w:rsidP="00847DAE">
      <w:pPr>
        <w:pStyle w:val="ListParagraph"/>
        <w:numPr>
          <w:ilvl w:val="0"/>
          <w:numId w:val="3"/>
        </w:numPr>
      </w:pPr>
      <w:r>
        <w:t>30% (21</w:t>
      </w:r>
      <w:r w:rsidR="004A7193">
        <w:t>) of respondents were already volunteering elsewhere</w:t>
      </w:r>
    </w:p>
    <w:p w:rsidR="00DB65D7" w:rsidRDefault="00DB65D7" w:rsidP="00DB65D7">
      <w:pPr>
        <w:pStyle w:val="ListParagraph"/>
      </w:pPr>
    </w:p>
    <w:p w:rsidR="00DB65D7" w:rsidRDefault="00A13EB3" w:rsidP="00847DAE">
      <w:pPr>
        <w:pStyle w:val="ListParagraph"/>
        <w:numPr>
          <w:ilvl w:val="0"/>
          <w:numId w:val="3"/>
        </w:numPr>
      </w:pPr>
      <w:r>
        <w:t>29% (20</w:t>
      </w:r>
      <w:r w:rsidR="00106A16">
        <w:t xml:space="preserve">) of </w:t>
      </w:r>
      <w:r w:rsidR="00DB65D7">
        <w:t xml:space="preserve"> respondents thought the club had too many activities at the moment</w:t>
      </w:r>
    </w:p>
    <w:p w:rsidR="00DB65D7" w:rsidRDefault="00DB65D7" w:rsidP="00DB65D7">
      <w:pPr>
        <w:pStyle w:val="ListParagraph"/>
      </w:pPr>
    </w:p>
    <w:p w:rsidR="00FA6FED" w:rsidRDefault="00A13EB3" w:rsidP="002B286F">
      <w:pPr>
        <w:pStyle w:val="ListParagraph"/>
        <w:numPr>
          <w:ilvl w:val="0"/>
          <w:numId w:val="3"/>
        </w:numPr>
      </w:pPr>
      <w:r>
        <w:t>27% (19</w:t>
      </w:r>
      <w:r w:rsidR="00106A16">
        <w:t xml:space="preserve">) of respondents indicated they </w:t>
      </w:r>
      <w:r w:rsidR="00973DDB">
        <w:t>would not buy the Big Issue –  6 (9</w:t>
      </w:r>
      <w:r w:rsidR="00106A16">
        <w:t>%)  responded that they</w:t>
      </w:r>
      <w:r w:rsidR="00973DDB">
        <w:t xml:space="preserve"> thought it was too expensive (3</w:t>
      </w:r>
      <w:r w:rsidR="00106A16">
        <w:t xml:space="preserve"> respondents responded to both </w:t>
      </w:r>
      <w:r w:rsidR="00FA6FED">
        <w:t>reasons)</w:t>
      </w:r>
    </w:p>
    <w:p w:rsidR="00FA6FED" w:rsidRDefault="00FA6FED" w:rsidP="00FA6FED">
      <w:pPr>
        <w:pStyle w:val="ListParagraph"/>
      </w:pPr>
    </w:p>
    <w:p w:rsidR="00FA6FED" w:rsidRDefault="00FA6FED" w:rsidP="00847DAE">
      <w:pPr>
        <w:pStyle w:val="ListParagraph"/>
        <w:numPr>
          <w:ilvl w:val="0"/>
          <w:numId w:val="3"/>
        </w:numPr>
      </w:pPr>
      <w:r>
        <w:t>Most respondents kne</w:t>
      </w:r>
      <w:r w:rsidR="00A13EB3">
        <w:t>w about the project with only 7</w:t>
      </w:r>
      <w:r w:rsidR="00973DDB">
        <w:t>% (5</w:t>
      </w:r>
      <w:r>
        <w:t>) indicating they did not know anything or didn’t understand the significance or benefit.</w:t>
      </w:r>
    </w:p>
    <w:p w:rsidR="00FA6FED" w:rsidRDefault="00FA6FED" w:rsidP="00FA6FED">
      <w:pPr>
        <w:pStyle w:val="ListParagraph"/>
      </w:pPr>
    </w:p>
    <w:p w:rsidR="00106A16" w:rsidRDefault="00A13EB3" w:rsidP="00847DAE">
      <w:pPr>
        <w:pStyle w:val="ListParagraph"/>
        <w:numPr>
          <w:ilvl w:val="0"/>
          <w:numId w:val="3"/>
        </w:numPr>
      </w:pPr>
      <w:r>
        <w:t>43</w:t>
      </w:r>
      <w:r w:rsidR="005510FB">
        <w:t>%</w:t>
      </w:r>
      <w:r>
        <w:t xml:space="preserve"> (30</w:t>
      </w:r>
      <w:r w:rsidR="00FA6FED">
        <w:t>) pro</w:t>
      </w:r>
      <w:r w:rsidR="00973DDB">
        <w:t>vided additional comments and 11</w:t>
      </w:r>
      <w:r w:rsidR="00FA6FED">
        <w:t>% (7) pr</w:t>
      </w:r>
      <w:r w:rsidR="005510FB">
        <w:t>ovided their names for future c</w:t>
      </w:r>
      <w:r w:rsidR="00FA6FED">
        <w:t>ontact.</w:t>
      </w:r>
      <w:r w:rsidR="00106A16">
        <w:t xml:space="preserve"> </w:t>
      </w:r>
    </w:p>
    <w:p w:rsidR="00B90DC4" w:rsidRDefault="00B90DC4" w:rsidP="00B90DC4">
      <w:pPr>
        <w:pStyle w:val="ListParagraph"/>
      </w:pPr>
    </w:p>
    <w:p w:rsidR="00B90DC4" w:rsidRDefault="00B90DC4" w:rsidP="00B90DC4">
      <w:pPr>
        <w:rPr>
          <w:b/>
        </w:rPr>
      </w:pPr>
      <w:r w:rsidRPr="00B90DC4">
        <w:rPr>
          <w:b/>
        </w:rPr>
        <w:t>Other Comments:</w:t>
      </w:r>
    </w:p>
    <w:p w:rsidR="00271572" w:rsidRDefault="00271572" w:rsidP="00271572">
      <w:pPr>
        <w:pStyle w:val="ListParagraph"/>
        <w:numPr>
          <w:ilvl w:val="0"/>
          <w:numId w:val="6"/>
        </w:numPr>
      </w:pPr>
      <w:r>
        <w:t xml:space="preserve">Gave </w:t>
      </w:r>
      <w:r w:rsidRPr="00271572">
        <w:t>copies of the magazine to several friends and family members to read and ascertain their interest. Interest was not strong in the magazine.</w:t>
      </w:r>
    </w:p>
    <w:p w:rsidR="00271572" w:rsidRDefault="00271572" w:rsidP="00271572">
      <w:pPr>
        <w:pStyle w:val="ListParagraph"/>
        <w:numPr>
          <w:ilvl w:val="0"/>
          <w:numId w:val="6"/>
        </w:numPr>
      </w:pPr>
      <w:r w:rsidRPr="00271572">
        <w:t>I am already on overload bot</w:t>
      </w:r>
      <w:r>
        <w:t>h in time and finance.....Sorry</w:t>
      </w:r>
      <w:r w:rsidRPr="00271572">
        <w:t>, it is a great initiative but there is only so much one can do.....</w:t>
      </w:r>
    </w:p>
    <w:p w:rsidR="00271572" w:rsidRDefault="00271572" w:rsidP="00271572">
      <w:pPr>
        <w:pStyle w:val="ListParagraph"/>
        <w:numPr>
          <w:ilvl w:val="0"/>
          <w:numId w:val="6"/>
        </w:numPr>
      </w:pPr>
      <w:r w:rsidRPr="00271572">
        <w:t>Both Big Issue and this Rotary project are import</w:t>
      </w:r>
      <w:r>
        <w:t>ant contributors to social well</w:t>
      </w:r>
      <w:r w:rsidRPr="00271572">
        <w:t>being.</w:t>
      </w:r>
      <w:r>
        <w:t xml:space="preserve"> However, I do not know whom I </w:t>
      </w:r>
      <w:r w:rsidRPr="00271572">
        <w:t>could ask to put up $155 and in retirement do not feel comfortable asking others to do that.</w:t>
      </w:r>
    </w:p>
    <w:p w:rsidR="00271572" w:rsidRDefault="00271572" w:rsidP="00271572">
      <w:pPr>
        <w:pStyle w:val="ListParagraph"/>
        <w:numPr>
          <w:ilvl w:val="0"/>
          <w:numId w:val="6"/>
        </w:numPr>
      </w:pPr>
      <w:r w:rsidRPr="00271572">
        <w:t>I'd rather just make a donation.  I know this doesn't really help the intention behind the cause, but there it is.</w:t>
      </w:r>
    </w:p>
    <w:p w:rsidR="000C4A81" w:rsidRDefault="000C4A81" w:rsidP="000C4A81">
      <w:pPr>
        <w:pStyle w:val="ListParagraph"/>
        <w:numPr>
          <w:ilvl w:val="0"/>
          <w:numId w:val="6"/>
        </w:numPr>
      </w:pPr>
      <w:r w:rsidRPr="000C4A81">
        <w:t xml:space="preserve">My understanding is that this would involve doing the rounds of all the doctors', dentists' </w:t>
      </w:r>
      <w:proofErr w:type="spellStart"/>
      <w:r w:rsidRPr="000C4A81">
        <w:t>etc</w:t>
      </w:r>
      <w:proofErr w:type="spellEnd"/>
      <w:r w:rsidRPr="000C4A81">
        <w:t xml:space="preserve"> surgeries (some of which have "No Hawkers" signs) - nearly all unknown personally to me and me to them.  I would expect to feel unwelcome.  And I have already prevailed heavily enough on my networks of friends and colleagues in recent times for support for our ET Maternal mortality project.</w:t>
      </w:r>
    </w:p>
    <w:p w:rsidR="000C4A81" w:rsidRDefault="000C4A81" w:rsidP="000C4A81">
      <w:pPr>
        <w:pStyle w:val="ListParagraph"/>
        <w:numPr>
          <w:ilvl w:val="0"/>
          <w:numId w:val="6"/>
        </w:numPr>
      </w:pPr>
      <w:r w:rsidRPr="000C4A81">
        <w:t>I usually do not read the magazine - often just pay the money</w:t>
      </w:r>
    </w:p>
    <w:p w:rsidR="00E047D0" w:rsidRDefault="00E047D0" w:rsidP="00E047D0">
      <w:pPr>
        <w:pStyle w:val="ListParagraph"/>
        <w:numPr>
          <w:ilvl w:val="0"/>
          <w:numId w:val="6"/>
        </w:numPr>
      </w:pPr>
      <w:r w:rsidRPr="00E047D0">
        <w:t>Editorial stance of the magazine is not balanced - very left wing</w:t>
      </w:r>
    </w:p>
    <w:p w:rsidR="00E047D0" w:rsidRDefault="00E047D0" w:rsidP="00E047D0">
      <w:pPr>
        <w:pStyle w:val="ListParagraph"/>
        <w:numPr>
          <w:ilvl w:val="0"/>
          <w:numId w:val="6"/>
        </w:numPr>
      </w:pPr>
      <w:r w:rsidRPr="00E047D0">
        <w:t>I have never read The Big Issue and have no idea of the content or the quality of the magazine</w:t>
      </w:r>
      <w:r>
        <w:t>…………….</w:t>
      </w:r>
      <w:r w:rsidRPr="00E047D0">
        <w:t>Thanks for causing me to review this</w:t>
      </w:r>
    </w:p>
    <w:p w:rsidR="000C4A81" w:rsidRDefault="000C4A81" w:rsidP="00E047D0">
      <w:pPr>
        <w:pStyle w:val="ListParagraph"/>
      </w:pPr>
    </w:p>
    <w:p w:rsidR="00271572" w:rsidRDefault="00271572" w:rsidP="002B286F">
      <w:pPr>
        <w:pStyle w:val="ListParagraph"/>
        <w:numPr>
          <w:ilvl w:val="0"/>
          <w:numId w:val="6"/>
        </w:numPr>
      </w:pPr>
      <w:r w:rsidRPr="00271572">
        <w:t>for members who have not read a copy of Big Issue would be worth circulating some back issues so that they can realise the quality of its content</w:t>
      </w:r>
    </w:p>
    <w:p w:rsidR="00271572" w:rsidRDefault="00271572" w:rsidP="00271572">
      <w:pPr>
        <w:pStyle w:val="ListParagraph"/>
        <w:numPr>
          <w:ilvl w:val="0"/>
          <w:numId w:val="6"/>
        </w:numPr>
      </w:pPr>
      <w:r w:rsidRPr="00271572">
        <w:t xml:space="preserve">Redistribute the subscription envelope to all members and ask them to take it to their doctor/dentist </w:t>
      </w:r>
      <w:proofErr w:type="spellStart"/>
      <w:r w:rsidRPr="00271572">
        <w:t>etc</w:t>
      </w:r>
      <w:proofErr w:type="spellEnd"/>
      <w:r w:rsidRPr="00271572">
        <w:t xml:space="preserve"> next time the</w:t>
      </w:r>
      <w:r>
        <w:t xml:space="preserve">y go.  It thus becomes "one simple thing  they    can </w:t>
      </w:r>
      <w:r w:rsidRPr="00271572">
        <w:t xml:space="preserve">do"  </w:t>
      </w:r>
    </w:p>
    <w:p w:rsidR="00271572" w:rsidRDefault="000C4A81" w:rsidP="000C4A81">
      <w:pPr>
        <w:pStyle w:val="ListParagraph"/>
        <w:numPr>
          <w:ilvl w:val="0"/>
          <w:numId w:val="6"/>
        </w:numPr>
      </w:pPr>
      <w:proofErr w:type="gramStart"/>
      <w:r w:rsidRPr="000C4A81">
        <w:t>target</w:t>
      </w:r>
      <w:proofErr w:type="gramEnd"/>
      <w:r w:rsidRPr="000C4A81">
        <w:t xml:space="preserve"> the AMA, CPA's or Institute of Accountants, Dentist </w:t>
      </w:r>
      <w:proofErr w:type="spellStart"/>
      <w:r w:rsidRPr="000C4A81">
        <w:t>Assoc'n</w:t>
      </w:r>
      <w:proofErr w:type="spellEnd"/>
      <w:r w:rsidRPr="000C4A81">
        <w:t xml:space="preserve"> etc.  To our membership it is probably another $150 and they don't feel comfortable leveraging their friends for that amount.</w:t>
      </w:r>
    </w:p>
    <w:p w:rsidR="002B286F" w:rsidRDefault="002B286F" w:rsidP="002B286F">
      <w:pPr>
        <w:pStyle w:val="ListParagraph"/>
        <w:numPr>
          <w:ilvl w:val="0"/>
          <w:numId w:val="6"/>
        </w:numPr>
      </w:pPr>
      <w:r w:rsidRPr="002B286F">
        <w:t xml:space="preserve">I believe we are involved in too many activities and question the decisions to enter into these </w:t>
      </w:r>
      <w:proofErr w:type="gramStart"/>
      <w:r w:rsidRPr="002B286F">
        <w:t>type</w:t>
      </w:r>
      <w:proofErr w:type="gramEnd"/>
      <w:r w:rsidRPr="002B286F">
        <w:t xml:space="preserve"> of arrangements. We are lacking discipline in our </w:t>
      </w:r>
      <w:proofErr w:type="gramStart"/>
      <w:r w:rsidRPr="002B286F">
        <w:t>activities,</w:t>
      </w:r>
      <w:proofErr w:type="gramEnd"/>
      <w:r w:rsidRPr="002B286F">
        <w:t xml:space="preserve"> witness the clash between the Wine fundraiser and the decision to offer Christmas hampers when there is a very limited Club support base for fund raising. It may be worth checking data to see how many members actually support our fund raising activities and establish an average yearly figure to aim for.</w:t>
      </w:r>
    </w:p>
    <w:p w:rsidR="000C4A81" w:rsidRDefault="000C4A81" w:rsidP="000C4A81">
      <w:pPr>
        <w:pStyle w:val="ListParagraph"/>
        <w:numPr>
          <w:ilvl w:val="0"/>
          <w:numId w:val="6"/>
        </w:numPr>
      </w:pPr>
      <w:r w:rsidRPr="000C4A81">
        <w:t>I am not clear about how the $ goes to the homeless women. If t</w:t>
      </w:r>
      <w:r w:rsidR="00E047D0">
        <w:t xml:space="preserve">hey do not sell the magazine how do they fulfil the </w:t>
      </w:r>
      <w:proofErr w:type="gramStart"/>
      <w:r w:rsidR="00E047D0">
        <w:t>order</w:t>
      </w:r>
      <w:r w:rsidRPr="000C4A81">
        <w:t>s.</w:t>
      </w:r>
      <w:proofErr w:type="gramEnd"/>
      <w:r w:rsidRPr="000C4A81">
        <w:t xml:space="preserve"> How much goes to Australia Post, printing etc. What therefore is the net benefit to the women?</w:t>
      </w:r>
    </w:p>
    <w:p w:rsidR="00E047D0" w:rsidRDefault="00E047D0" w:rsidP="00E047D0">
      <w:pPr>
        <w:pStyle w:val="ListParagraph"/>
        <w:numPr>
          <w:ilvl w:val="0"/>
          <w:numId w:val="6"/>
        </w:numPr>
      </w:pPr>
      <w:r w:rsidRPr="00E047D0">
        <w:t>The Club is doing a great deal of work for the homeless and urban needy.</w:t>
      </w:r>
      <w:r w:rsidR="002B286F">
        <w:t xml:space="preserve"> </w:t>
      </w:r>
      <w:r w:rsidRPr="00E047D0">
        <w:t>This is a "field" that is "bottomless" in terms of need and the club must be careful to not devote too much of it</w:t>
      </w:r>
      <w:r>
        <w:t>s limited resources that area o</w:t>
      </w:r>
      <w:r w:rsidRPr="00E047D0">
        <w:t>f activity at the expense of its other interests.</w:t>
      </w:r>
    </w:p>
    <w:p w:rsidR="00E047D0" w:rsidRPr="00271572" w:rsidRDefault="00E047D0" w:rsidP="00E047D0">
      <w:pPr>
        <w:pStyle w:val="ListParagraph"/>
        <w:numPr>
          <w:ilvl w:val="0"/>
          <w:numId w:val="6"/>
        </w:numPr>
      </w:pPr>
      <w:r w:rsidRPr="00E047D0">
        <w:t>I think this is a worthy cause and I congratulate those who are trying to help.  I hope they are not too discouraged</w:t>
      </w:r>
    </w:p>
    <w:sectPr w:rsidR="00E047D0" w:rsidRPr="00271572" w:rsidSect="00DB51D4">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B9" w:rsidRDefault="00674AB9" w:rsidP="00DB51D4">
      <w:r>
        <w:separator/>
      </w:r>
    </w:p>
  </w:endnote>
  <w:endnote w:type="continuationSeparator" w:id="0">
    <w:p w:rsidR="00674AB9" w:rsidRDefault="00674AB9" w:rsidP="00DB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B9" w:rsidRDefault="00674AB9" w:rsidP="00DB51D4">
      <w:r>
        <w:separator/>
      </w:r>
    </w:p>
  </w:footnote>
  <w:footnote w:type="continuationSeparator" w:id="0">
    <w:p w:rsidR="00674AB9" w:rsidRDefault="00674AB9" w:rsidP="00DB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D4" w:rsidRDefault="00DB51D4" w:rsidP="00DB51D4">
    <w:pPr>
      <w:pStyle w:val="Header"/>
      <w:jc w:val="right"/>
    </w:pPr>
    <w:r>
      <w:rPr>
        <w:noProof/>
        <w:lang w:eastAsia="en-AU"/>
      </w:rPr>
      <w:drawing>
        <wp:inline distT="0" distB="0" distL="0" distR="0" wp14:anchorId="19B28AAF">
          <wp:extent cx="952500" cy="771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71525"/>
                  </a:xfrm>
                  <a:prstGeom prst="rect">
                    <a:avLst/>
                  </a:prstGeom>
                  <a:noFill/>
                </pic:spPr>
              </pic:pic>
            </a:graphicData>
          </a:graphic>
        </wp:inline>
      </w:drawing>
    </w:r>
    <w:r>
      <w:tab/>
    </w:r>
    <w:r>
      <w:tab/>
    </w:r>
    <w:r>
      <w:tab/>
    </w:r>
    <w:r>
      <w:tab/>
    </w:r>
    <w:r>
      <w:tab/>
    </w:r>
    <w:r>
      <w:rPr>
        <w:noProof/>
        <w:lang w:eastAsia="en-AU"/>
      </w:rPr>
      <w:drawing>
        <wp:inline distT="0" distB="0" distL="0" distR="0" wp14:anchorId="005F08D1" wp14:editId="58E1EFB9">
          <wp:extent cx="2268220" cy="69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6946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49A4"/>
    <w:multiLevelType w:val="hybridMultilevel"/>
    <w:tmpl w:val="D56662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7CD1C60"/>
    <w:multiLevelType w:val="hybridMultilevel"/>
    <w:tmpl w:val="54546C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F461DD"/>
    <w:multiLevelType w:val="hybridMultilevel"/>
    <w:tmpl w:val="5CE2D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4C3313"/>
    <w:multiLevelType w:val="hybridMultilevel"/>
    <w:tmpl w:val="2882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1414EF"/>
    <w:multiLevelType w:val="hybridMultilevel"/>
    <w:tmpl w:val="A426DD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B2D3243"/>
    <w:multiLevelType w:val="hybridMultilevel"/>
    <w:tmpl w:val="F744A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32"/>
    <w:rsid w:val="00055557"/>
    <w:rsid w:val="00082639"/>
    <w:rsid w:val="000C4A81"/>
    <w:rsid w:val="00106A16"/>
    <w:rsid w:val="002351FE"/>
    <w:rsid w:val="002477B1"/>
    <w:rsid w:val="00271572"/>
    <w:rsid w:val="002906EA"/>
    <w:rsid w:val="002B286F"/>
    <w:rsid w:val="002B2C94"/>
    <w:rsid w:val="00373966"/>
    <w:rsid w:val="00424A6B"/>
    <w:rsid w:val="004A7193"/>
    <w:rsid w:val="005510FB"/>
    <w:rsid w:val="00591E32"/>
    <w:rsid w:val="005A1E9E"/>
    <w:rsid w:val="006608DC"/>
    <w:rsid w:val="00674AB9"/>
    <w:rsid w:val="00715427"/>
    <w:rsid w:val="00847DAE"/>
    <w:rsid w:val="00973DDB"/>
    <w:rsid w:val="00A13EB3"/>
    <w:rsid w:val="00A80448"/>
    <w:rsid w:val="00AD23A8"/>
    <w:rsid w:val="00AD680A"/>
    <w:rsid w:val="00B90DC4"/>
    <w:rsid w:val="00BC6F44"/>
    <w:rsid w:val="00C451D4"/>
    <w:rsid w:val="00DA1AAF"/>
    <w:rsid w:val="00DB51D4"/>
    <w:rsid w:val="00DB65D7"/>
    <w:rsid w:val="00DE0FF6"/>
    <w:rsid w:val="00E047D0"/>
    <w:rsid w:val="00FA6FED"/>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3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F44"/>
    <w:pPr>
      <w:ind w:left="720"/>
      <w:contextualSpacing/>
    </w:pPr>
  </w:style>
  <w:style w:type="paragraph" w:styleId="Header">
    <w:name w:val="header"/>
    <w:basedOn w:val="Normal"/>
    <w:link w:val="HeaderChar"/>
    <w:uiPriority w:val="99"/>
    <w:unhideWhenUsed/>
    <w:rsid w:val="00DB51D4"/>
    <w:pPr>
      <w:tabs>
        <w:tab w:val="center" w:pos="4513"/>
        <w:tab w:val="right" w:pos="9026"/>
      </w:tabs>
    </w:pPr>
  </w:style>
  <w:style w:type="character" w:customStyle="1" w:styleId="HeaderChar">
    <w:name w:val="Header Char"/>
    <w:basedOn w:val="DefaultParagraphFont"/>
    <w:link w:val="Header"/>
    <w:uiPriority w:val="99"/>
    <w:rsid w:val="00DB51D4"/>
    <w:rPr>
      <w:rFonts w:ascii="Arial" w:eastAsia="Times New Roman" w:hAnsi="Arial" w:cs="Times New Roman"/>
      <w:sz w:val="20"/>
      <w:szCs w:val="20"/>
    </w:rPr>
  </w:style>
  <w:style w:type="paragraph" w:styleId="Footer">
    <w:name w:val="footer"/>
    <w:basedOn w:val="Normal"/>
    <w:link w:val="FooterChar"/>
    <w:uiPriority w:val="99"/>
    <w:unhideWhenUsed/>
    <w:rsid w:val="00DB51D4"/>
    <w:pPr>
      <w:tabs>
        <w:tab w:val="center" w:pos="4513"/>
        <w:tab w:val="right" w:pos="9026"/>
      </w:tabs>
    </w:pPr>
  </w:style>
  <w:style w:type="character" w:customStyle="1" w:styleId="FooterChar">
    <w:name w:val="Footer Char"/>
    <w:basedOn w:val="DefaultParagraphFont"/>
    <w:link w:val="Footer"/>
    <w:uiPriority w:val="99"/>
    <w:rsid w:val="00DB51D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B51D4"/>
    <w:rPr>
      <w:rFonts w:ascii="Tahoma" w:hAnsi="Tahoma" w:cs="Tahoma"/>
      <w:sz w:val="16"/>
      <w:szCs w:val="16"/>
    </w:rPr>
  </w:style>
  <w:style w:type="character" w:customStyle="1" w:styleId="BalloonTextChar">
    <w:name w:val="Balloon Text Char"/>
    <w:basedOn w:val="DefaultParagraphFont"/>
    <w:link w:val="BalloonText"/>
    <w:uiPriority w:val="99"/>
    <w:semiHidden/>
    <w:rsid w:val="00DB51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32"/>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F44"/>
    <w:pPr>
      <w:ind w:left="720"/>
      <w:contextualSpacing/>
    </w:pPr>
  </w:style>
  <w:style w:type="paragraph" w:styleId="Header">
    <w:name w:val="header"/>
    <w:basedOn w:val="Normal"/>
    <w:link w:val="HeaderChar"/>
    <w:uiPriority w:val="99"/>
    <w:unhideWhenUsed/>
    <w:rsid w:val="00DB51D4"/>
    <w:pPr>
      <w:tabs>
        <w:tab w:val="center" w:pos="4513"/>
        <w:tab w:val="right" w:pos="9026"/>
      </w:tabs>
    </w:pPr>
  </w:style>
  <w:style w:type="character" w:customStyle="1" w:styleId="HeaderChar">
    <w:name w:val="Header Char"/>
    <w:basedOn w:val="DefaultParagraphFont"/>
    <w:link w:val="Header"/>
    <w:uiPriority w:val="99"/>
    <w:rsid w:val="00DB51D4"/>
    <w:rPr>
      <w:rFonts w:ascii="Arial" w:eastAsia="Times New Roman" w:hAnsi="Arial" w:cs="Times New Roman"/>
      <w:sz w:val="20"/>
      <w:szCs w:val="20"/>
    </w:rPr>
  </w:style>
  <w:style w:type="paragraph" w:styleId="Footer">
    <w:name w:val="footer"/>
    <w:basedOn w:val="Normal"/>
    <w:link w:val="FooterChar"/>
    <w:uiPriority w:val="99"/>
    <w:unhideWhenUsed/>
    <w:rsid w:val="00DB51D4"/>
    <w:pPr>
      <w:tabs>
        <w:tab w:val="center" w:pos="4513"/>
        <w:tab w:val="right" w:pos="9026"/>
      </w:tabs>
    </w:pPr>
  </w:style>
  <w:style w:type="character" w:customStyle="1" w:styleId="FooterChar">
    <w:name w:val="Footer Char"/>
    <w:basedOn w:val="DefaultParagraphFont"/>
    <w:link w:val="Footer"/>
    <w:uiPriority w:val="99"/>
    <w:rsid w:val="00DB51D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B51D4"/>
    <w:rPr>
      <w:rFonts w:ascii="Tahoma" w:hAnsi="Tahoma" w:cs="Tahoma"/>
      <w:sz w:val="16"/>
      <w:szCs w:val="16"/>
    </w:rPr>
  </w:style>
  <w:style w:type="character" w:customStyle="1" w:styleId="BalloonTextChar">
    <w:name w:val="Balloon Text Char"/>
    <w:basedOn w:val="DefaultParagraphFont"/>
    <w:link w:val="BalloonText"/>
    <w:uiPriority w:val="99"/>
    <w:semiHidden/>
    <w:rsid w:val="00DB51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2012-01-24T02:15:00Z</cp:lastPrinted>
  <dcterms:created xsi:type="dcterms:W3CDTF">2012-01-27T01:34:00Z</dcterms:created>
  <dcterms:modified xsi:type="dcterms:W3CDTF">2012-01-27T01:34:00Z</dcterms:modified>
</cp:coreProperties>
</file>