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71AC" w:rsidRDefault="008671AC" w:rsidP="00F24203">
      <w:pPr>
        <w:jc w:val="both"/>
        <w:rPr>
          <w:rFonts w:ascii="Verdana" w:hAnsi="Verdana"/>
          <w:b/>
          <w:color w:val="1F4189"/>
          <w:sz w:val="20"/>
          <w:szCs w:val="20"/>
        </w:rPr>
      </w:pPr>
      <w:r>
        <w:rPr>
          <w:rFonts w:ascii="Verdana" w:hAnsi="Verdana"/>
          <w:b/>
          <w:color w:val="1F4189"/>
          <w:sz w:val="20"/>
          <w:szCs w:val="20"/>
        </w:rPr>
        <w:t xml:space="preserve">Rotary Club </w:t>
      </w:r>
      <w:proofErr w:type="gramStart"/>
      <w:r>
        <w:rPr>
          <w:rFonts w:ascii="Verdana" w:hAnsi="Verdana"/>
          <w:b/>
          <w:color w:val="1F4189"/>
          <w:sz w:val="20"/>
          <w:szCs w:val="20"/>
        </w:rPr>
        <w:t>Of</w:t>
      </w:r>
      <w:proofErr w:type="gramEnd"/>
      <w:r>
        <w:rPr>
          <w:rFonts w:ascii="Verdana" w:hAnsi="Verdana"/>
          <w:b/>
          <w:color w:val="1F4189"/>
          <w:sz w:val="20"/>
          <w:szCs w:val="20"/>
        </w:rPr>
        <w:t xml:space="preserve"> Melbourne Inc.</w:t>
      </w:r>
    </w:p>
    <w:p w:rsidR="008671AC" w:rsidRDefault="008671AC" w:rsidP="00F24203">
      <w:pPr>
        <w:jc w:val="both"/>
        <w:rPr>
          <w:rFonts w:ascii="Verdana" w:hAnsi="Verdana"/>
          <w:b/>
          <w:color w:val="1F4189"/>
          <w:sz w:val="20"/>
          <w:szCs w:val="20"/>
        </w:rPr>
      </w:pPr>
    </w:p>
    <w:p w:rsidR="00F24203" w:rsidRPr="00F24203" w:rsidRDefault="008671AC" w:rsidP="00F24203">
      <w:pPr>
        <w:jc w:val="both"/>
        <w:rPr>
          <w:rFonts w:ascii="Verdana" w:hAnsi="Verdana"/>
          <w:b/>
          <w:color w:val="1F4189"/>
          <w:sz w:val="20"/>
          <w:szCs w:val="20"/>
        </w:rPr>
      </w:pPr>
      <w:r>
        <w:rPr>
          <w:rFonts w:ascii="Verdana" w:hAnsi="Verdana"/>
          <w:b/>
          <w:color w:val="1F4189"/>
          <w:sz w:val="20"/>
          <w:szCs w:val="20"/>
        </w:rPr>
        <w:t>Privacy Policy Related To training Awards</w:t>
      </w:r>
    </w:p>
    <w:p w:rsidR="00F24203" w:rsidRPr="00F24203" w:rsidRDefault="00F24203" w:rsidP="00F24203">
      <w:pPr>
        <w:jc w:val="both"/>
        <w:rPr>
          <w:rFonts w:ascii="Verdana" w:hAnsi="Verdana"/>
          <w:color w:val="1F4189"/>
          <w:sz w:val="20"/>
          <w:szCs w:val="20"/>
        </w:rPr>
      </w:pPr>
    </w:p>
    <w:p w:rsidR="00F24203" w:rsidRPr="00F24203" w:rsidRDefault="00F24203" w:rsidP="00F24203">
      <w:pPr>
        <w:jc w:val="both"/>
        <w:rPr>
          <w:rFonts w:ascii="Verdana" w:hAnsi="Verdana"/>
          <w:color w:val="1F4189"/>
          <w:sz w:val="20"/>
          <w:szCs w:val="20"/>
        </w:rPr>
      </w:pPr>
      <w:r w:rsidRPr="00F24203">
        <w:rPr>
          <w:rFonts w:ascii="Verdana" w:hAnsi="Verdana"/>
          <w:color w:val="1F4189"/>
          <w:sz w:val="20"/>
          <w:szCs w:val="20"/>
        </w:rPr>
        <w:t xml:space="preserve">The pool of candidates for RCM’s Training Awards is typically drawn from the Victorian Training Awards finalists in various categories. </w:t>
      </w:r>
      <w:r>
        <w:rPr>
          <w:rFonts w:ascii="Verdana" w:hAnsi="Verdana"/>
          <w:color w:val="1F4189"/>
          <w:sz w:val="20"/>
          <w:szCs w:val="20"/>
        </w:rPr>
        <w:t xml:space="preserve"> </w:t>
      </w:r>
      <w:r w:rsidRPr="00F24203">
        <w:rPr>
          <w:rFonts w:ascii="Verdana" w:hAnsi="Verdana"/>
          <w:color w:val="1F4189"/>
          <w:sz w:val="20"/>
          <w:szCs w:val="20"/>
        </w:rPr>
        <w:t>As a consequence, RCM needs to respect the privacy issues associated with that process and have practices in place that are consistent with both legal obligations as well as good practice.</w:t>
      </w:r>
    </w:p>
    <w:p w:rsidR="00F24203" w:rsidRPr="00F24203" w:rsidRDefault="00F24203" w:rsidP="00F24203">
      <w:pPr>
        <w:jc w:val="both"/>
        <w:rPr>
          <w:rFonts w:ascii="Verdana" w:hAnsi="Verdana"/>
          <w:color w:val="1F4189"/>
          <w:sz w:val="20"/>
          <w:szCs w:val="20"/>
        </w:rPr>
      </w:pPr>
    </w:p>
    <w:p w:rsidR="00F24203" w:rsidRPr="00F24203" w:rsidRDefault="00F24203" w:rsidP="00F24203">
      <w:pPr>
        <w:jc w:val="both"/>
        <w:rPr>
          <w:rFonts w:ascii="Verdana" w:hAnsi="Verdana"/>
          <w:color w:val="1F4189"/>
          <w:sz w:val="20"/>
          <w:szCs w:val="20"/>
        </w:rPr>
      </w:pPr>
      <w:r w:rsidRPr="00F24203">
        <w:rPr>
          <w:rFonts w:ascii="Verdana" w:hAnsi="Verdana"/>
          <w:color w:val="1F4189"/>
          <w:sz w:val="20"/>
          <w:szCs w:val="20"/>
        </w:rPr>
        <w:t>The policy and practice for managing privacy is as follows:</w:t>
      </w:r>
    </w:p>
    <w:p w:rsidR="00F24203" w:rsidRPr="00F24203" w:rsidRDefault="00F24203" w:rsidP="00F24203">
      <w:pPr>
        <w:numPr>
          <w:ilvl w:val="0"/>
          <w:numId w:val="1"/>
        </w:numPr>
        <w:jc w:val="both"/>
        <w:rPr>
          <w:rFonts w:ascii="Verdana" w:hAnsi="Verdana"/>
          <w:color w:val="1F4189"/>
          <w:sz w:val="20"/>
          <w:szCs w:val="20"/>
        </w:rPr>
      </w:pPr>
      <w:r w:rsidRPr="00F24203">
        <w:rPr>
          <w:rFonts w:ascii="Verdana" w:hAnsi="Verdana"/>
          <w:color w:val="1F4189"/>
          <w:sz w:val="20"/>
          <w:szCs w:val="20"/>
        </w:rPr>
        <w:t>Information about the candidates will be in the format specified by the Victorian Training Awards and subject to the terms and conditions set out under that scheme. It may be in hard or soft copy format.</w:t>
      </w:r>
    </w:p>
    <w:p w:rsidR="00F24203" w:rsidRPr="00F24203" w:rsidRDefault="00F24203" w:rsidP="00F24203">
      <w:pPr>
        <w:numPr>
          <w:ilvl w:val="0"/>
          <w:numId w:val="1"/>
        </w:numPr>
        <w:jc w:val="both"/>
        <w:rPr>
          <w:rFonts w:ascii="Verdana" w:hAnsi="Verdana"/>
          <w:color w:val="1F4189"/>
          <w:sz w:val="20"/>
          <w:szCs w:val="20"/>
        </w:rPr>
      </w:pPr>
      <w:r w:rsidRPr="00F24203">
        <w:rPr>
          <w:rFonts w:ascii="Verdana" w:hAnsi="Verdana"/>
          <w:color w:val="1F4189"/>
          <w:sz w:val="20"/>
          <w:szCs w:val="20"/>
        </w:rPr>
        <w:t xml:space="preserve">Candidates who apply for the Victorian Training Awards also are made aware that they will also be considered for the separate RCM Training Awards. </w:t>
      </w:r>
      <w:r>
        <w:rPr>
          <w:rFonts w:ascii="Verdana" w:hAnsi="Verdana"/>
          <w:color w:val="1F4189"/>
          <w:sz w:val="20"/>
          <w:szCs w:val="20"/>
        </w:rPr>
        <w:t xml:space="preserve"> </w:t>
      </w:r>
      <w:r w:rsidRPr="00F24203">
        <w:rPr>
          <w:rFonts w:ascii="Verdana" w:hAnsi="Verdana"/>
          <w:color w:val="1F4189"/>
          <w:sz w:val="20"/>
          <w:szCs w:val="20"/>
        </w:rPr>
        <w:t>They have an opportunity to opt out and hence will not be considered for the RCM awards.</w:t>
      </w:r>
    </w:p>
    <w:p w:rsidR="00F24203" w:rsidRPr="00F24203" w:rsidRDefault="00F24203" w:rsidP="00F24203">
      <w:pPr>
        <w:numPr>
          <w:ilvl w:val="0"/>
          <w:numId w:val="1"/>
        </w:numPr>
        <w:jc w:val="both"/>
        <w:rPr>
          <w:rFonts w:ascii="Verdana" w:hAnsi="Verdana"/>
          <w:color w:val="1F4189"/>
          <w:sz w:val="20"/>
          <w:szCs w:val="20"/>
        </w:rPr>
      </w:pPr>
      <w:r w:rsidRPr="00F24203">
        <w:rPr>
          <w:rFonts w:ascii="Verdana" w:hAnsi="Verdana"/>
          <w:color w:val="1F4189"/>
          <w:sz w:val="20"/>
          <w:szCs w:val="20"/>
        </w:rPr>
        <w:t xml:space="preserve">Only Finalists in various individual categories of the State Training Awards will be forwarded to RCM for further consideration by the RCM Vocational Services Committee. </w:t>
      </w:r>
    </w:p>
    <w:p w:rsidR="00F24203" w:rsidRPr="00F24203" w:rsidRDefault="00F24203" w:rsidP="00F24203">
      <w:pPr>
        <w:numPr>
          <w:ilvl w:val="0"/>
          <w:numId w:val="1"/>
        </w:numPr>
        <w:jc w:val="both"/>
        <w:rPr>
          <w:rFonts w:ascii="Verdana" w:hAnsi="Verdana"/>
          <w:color w:val="1F4189"/>
          <w:sz w:val="20"/>
          <w:szCs w:val="20"/>
        </w:rPr>
      </w:pPr>
      <w:r w:rsidRPr="00F24203">
        <w:rPr>
          <w:rFonts w:ascii="Verdana" w:hAnsi="Verdana"/>
          <w:color w:val="1F4189"/>
          <w:sz w:val="20"/>
          <w:szCs w:val="20"/>
        </w:rPr>
        <w:t xml:space="preserve">A sub-committee of the VSC will consider all candidates and make recommendations to the full VSC </w:t>
      </w:r>
    </w:p>
    <w:p w:rsidR="00F24203" w:rsidRPr="00F24203" w:rsidRDefault="00F24203" w:rsidP="00F24203">
      <w:pPr>
        <w:numPr>
          <w:ilvl w:val="0"/>
          <w:numId w:val="1"/>
        </w:numPr>
        <w:jc w:val="both"/>
        <w:rPr>
          <w:rFonts w:ascii="Verdana" w:hAnsi="Verdana"/>
          <w:color w:val="1F4189"/>
          <w:sz w:val="20"/>
          <w:szCs w:val="20"/>
        </w:rPr>
      </w:pPr>
      <w:r w:rsidRPr="00F24203">
        <w:rPr>
          <w:rFonts w:ascii="Verdana" w:hAnsi="Verdana"/>
          <w:color w:val="1F4189"/>
          <w:sz w:val="20"/>
          <w:szCs w:val="20"/>
        </w:rPr>
        <w:t>The selection of Award winners will be advised to Board members and the membership of the RCM by way of a citation summarizing the key features relevant to the award criteria.</w:t>
      </w:r>
    </w:p>
    <w:p w:rsidR="00F24203" w:rsidRPr="00F24203" w:rsidRDefault="00F24203" w:rsidP="00F24203">
      <w:pPr>
        <w:numPr>
          <w:ilvl w:val="0"/>
          <w:numId w:val="1"/>
        </w:numPr>
        <w:jc w:val="both"/>
        <w:rPr>
          <w:rFonts w:ascii="Verdana" w:hAnsi="Verdana"/>
          <w:color w:val="1F4189"/>
          <w:sz w:val="20"/>
          <w:szCs w:val="20"/>
        </w:rPr>
      </w:pPr>
      <w:r w:rsidRPr="00F24203">
        <w:rPr>
          <w:rFonts w:ascii="Verdana" w:hAnsi="Verdana"/>
          <w:color w:val="1F4189"/>
          <w:sz w:val="20"/>
          <w:szCs w:val="20"/>
        </w:rPr>
        <w:t>The sub-committee of the VSC is accountable for the custody and safe keeping of the candidate information.</w:t>
      </w:r>
    </w:p>
    <w:p w:rsidR="00F24203" w:rsidRPr="00F24203" w:rsidRDefault="00F24203" w:rsidP="00F24203">
      <w:pPr>
        <w:numPr>
          <w:ilvl w:val="0"/>
          <w:numId w:val="1"/>
        </w:numPr>
        <w:jc w:val="both"/>
        <w:rPr>
          <w:rFonts w:ascii="Verdana" w:hAnsi="Verdana"/>
          <w:color w:val="1F4189"/>
          <w:sz w:val="20"/>
          <w:szCs w:val="20"/>
        </w:rPr>
      </w:pPr>
      <w:r w:rsidRPr="00F24203">
        <w:rPr>
          <w:rFonts w:ascii="Verdana" w:hAnsi="Verdana"/>
          <w:color w:val="1F4189"/>
          <w:sz w:val="20"/>
          <w:szCs w:val="20"/>
        </w:rPr>
        <w:t>The full VSC will have access to summaries, citations and all candidate information as part of the final deliberation but will be required to return hard copy/destroy soft copy of the candidate information at the conclusion of the process.</w:t>
      </w:r>
    </w:p>
    <w:p w:rsidR="00F24203" w:rsidRPr="00F24203" w:rsidRDefault="00F24203" w:rsidP="00F24203">
      <w:pPr>
        <w:numPr>
          <w:ilvl w:val="0"/>
          <w:numId w:val="1"/>
        </w:numPr>
        <w:jc w:val="both"/>
        <w:rPr>
          <w:rFonts w:ascii="Verdana" w:hAnsi="Verdana"/>
          <w:color w:val="1F4189"/>
          <w:sz w:val="20"/>
          <w:szCs w:val="20"/>
        </w:rPr>
      </w:pPr>
      <w:r w:rsidRPr="00F24203">
        <w:rPr>
          <w:rFonts w:ascii="Verdana" w:hAnsi="Verdana"/>
          <w:color w:val="1F4189"/>
          <w:sz w:val="20"/>
          <w:szCs w:val="20"/>
        </w:rPr>
        <w:t>All candidate information is to be destroyed within 6 months of the awards being granted.</w:t>
      </w:r>
    </w:p>
    <w:p w:rsidR="00F24203" w:rsidRPr="00F24203" w:rsidRDefault="00F24203" w:rsidP="00F24203">
      <w:pPr>
        <w:numPr>
          <w:ilvl w:val="0"/>
          <w:numId w:val="1"/>
        </w:numPr>
        <w:jc w:val="both"/>
        <w:rPr>
          <w:rFonts w:ascii="Verdana" w:hAnsi="Verdana"/>
          <w:color w:val="1F4189"/>
          <w:sz w:val="20"/>
          <w:szCs w:val="20"/>
        </w:rPr>
      </w:pPr>
      <w:r w:rsidRPr="00F24203">
        <w:rPr>
          <w:rFonts w:ascii="Verdana" w:hAnsi="Verdana"/>
          <w:color w:val="1F4189"/>
          <w:sz w:val="20"/>
          <w:szCs w:val="20"/>
        </w:rPr>
        <w:t>Any residual information about the candidate retained by RCM will be in the form of non-confidential summaries, citations, media releases.</w:t>
      </w:r>
    </w:p>
    <w:p w:rsidR="00F24203" w:rsidRPr="00F24203" w:rsidRDefault="00F24203" w:rsidP="00F24203">
      <w:pPr>
        <w:numPr>
          <w:ilvl w:val="0"/>
          <w:numId w:val="1"/>
        </w:numPr>
        <w:jc w:val="both"/>
        <w:rPr>
          <w:rFonts w:ascii="Verdana" w:hAnsi="Verdana"/>
          <w:color w:val="1F4189"/>
          <w:sz w:val="20"/>
          <w:szCs w:val="20"/>
        </w:rPr>
      </w:pPr>
      <w:r w:rsidRPr="00F24203">
        <w:rPr>
          <w:rFonts w:ascii="Verdana" w:hAnsi="Verdana"/>
          <w:color w:val="1F4189"/>
          <w:sz w:val="20"/>
          <w:szCs w:val="20"/>
        </w:rPr>
        <w:t xml:space="preserve">It is the practice of RCM to check accuracy and protocol with candidates prior to finalization of citations and media releases. </w:t>
      </w:r>
      <w:r>
        <w:rPr>
          <w:rFonts w:ascii="Verdana" w:hAnsi="Verdana"/>
          <w:color w:val="1F4189"/>
          <w:sz w:val="20"/>
          <w:szCs w:val="20"/>
        </w:rPr>
        <w:t xml:space="preserve"> </w:t>
      </w:r>
      <w:r w:rsidRPr="00F24203">
        <w:rPr>
          <w:rFonts w:ascii="Verdana" w:hAnsi="Verdana"/>
          <w:color w:val="1F4189"/>
          <w:sz w:val="20"/>
          <w:szCs w:val="20"/>
        </w:rPr>
        <w:t>Material which is personal and objectionable to candidates will not be included in citations or media releases.</w:t>
      </w:r>
    </w:p>
    <w:p w:rsidR="00F24203" w:rsidRPr="00F24203" w:rsidRDefault="00F24203" w:rsidP="00F24203">
      <w:pPr>
        <w:numPr>
          <w:ilvl w:val="0"/>
          <w:numId w:val="1"/>
        </w:numPr>
        <w:jc w:val="both"/>
        <w:rPr>
          <w:rFonts w:ascii="Verdana" w:hAnsi="Verdana"/>
          <w:color w:val="1F4189"/>
          <w:sz w:val="20"/>
          <w:szCs w:val="20"/>
        </w:rPr>
      </w:pPr>
      <w:r w:rsidRPr="00F24203">
        <w:rPr>
          <w:rFonts w:ascii="Verdana" w:hAnsi="Verdana"/>
          <w:color w:val="1F4189"/>
          <w:sz w:val="20"/>
          <w:szCs w:val="20"/>
        </w:rPr>
        <w:t>Candidate information is not to be passed on to third parties unless the express permission has been granted by the candidate.</w:t>
      </w:r>
    </w:p>
    <w:p w:rsidR="002258AE" w:rsidRDefault="002258AE"/>
    <w:sectPr w:rsidR="002258AE" w:rsidSect="002258AE">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DB0B7F"/>
    <w:multiLevelType w:val="hybridMultilevel"/>
    <w:tmpl w:val="6A72190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24203"/>
    <w:rsid w:val="00102144"/>
    <w:rsid w:val="002258AE"/>
    <w:rsid w:val="008671AC"/>
    <w:rsid w:val="00F24203"/>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imes New Roman"/>
        <w:sz w:val="24"/>
        <w:szCs w:val="24"/>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4203"/>
    <w:pPr>
      <w:spacing w:after="0" w:line="240" w:lineRule="auto"/>
    </w:pPr>
    <w:rPr>
      <w:rFonts w:ascii="Times New Roman" w:eastAsia="Times New Roman" w:hAnsi="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342</Words>
  <Characters>1950</Characters>
  <Application>Microsoft Office Word</Application>
  <DocSecurity>0</DocSecurity>
  <Lines>16</Lines>
  <Paragraphs>4</Paragraphs>
  <ScaleCrop>false</ScaleCrop>
  <Company>Hewlett-Packard</Company>
  <LinksUpToDate>false</LinksUpToDate>
  <CharactersWithSpaces>2288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Bowley</dc:creator>
  <cp:lastModifiedBy>Susan Bowley</cp:lastModifiedBy>
  <cp:revision>2</cp:revision>
  <dcterms:created xsi:type="dcterms:W3CDTF">2009-05-17T04:25:00Z</dcterms:created>
  <dcterms:modified xsi:type="dcterms:W3CDTF">2009-05-17T04:27:00Z</dcterms:modified>
</cp:coreProperties>
</file>